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A13" w:rsidRPr="00801A13" w:rsidRDefault="00801A13" w:rsidP="00801A13">
      <w:pPr>
        <w:pBdr>
          <w:bottom w:val="single" w:sz="8" w:space="4" w:color="4F81BD"/>
        </w:pBdr>
        <w:spacing w:after="300" w:line="240" w:lineRule="auto"/>
        <w:contextualSpacing/>
        <w:rPr>
          <w:rFonts w:ascii="Cambria" w:eastAsia="Times New Roman" w:hAnsi="Cambria" w:cs="Times New Roman"/>
          <w:color w:val="17365D"/>
          <w:spacing w:val="5"/>
          <w:kern w:val="28"/>
          <w:sz w:val="40"/>
          <w:szCs w:val="40"/>
        </w:rPr>
      </w:pPr>
      <w:r w:rsidRPr="00801A13">
        <w:rPr>
          <w:rFonts w:ascii="Cambria" w:eastAsia="Times New Roman" w:hAnsi="Cambria" w:cs="Times New Roman"/>
          <w:color w:val="17365D"/>
          <w:spacing w:val="5"/>
          <w:kern w:val="28"/>
          <w:sz w:val="40"/>
          <w:szCs w:val="40"/>
        </w:rPr>
        <w:t>Laboratorní praktikum č. 4</w:t>
      </w:r>
      <w:r w:rsidRPr="00801A13">
        <w:rPr>
          <w:rFonts w:ascii="Cambria" w:eastAsia="Times New Roman" w:hAnsi="Cambria" w:cs="Times New Roman"/>
          <w:color w:val="17365D"/>
          <w:spacing w:val="5"/>
          <w:kern w:val="28"/>
          <w:sz w:val="40"/>
          <w:szCs w:val="40"/>
        </w:rPr>
        <w:t xml:space="preserve"> – Vlastnosti halogenderivátů a hydroxyderivátů (ethanolu)</w:t>
      </w:r>
    </w:p>
    <w:p w:rsidR="00801A13" w:rsidRDefault="00801A13" w:rsidP="00801A13"/>
    <w:p w:rsidR="006961B5" w:rsidRDefault="006961B5" w:rsidP="00801A13">
      <w:pPr>
        <w:rPr>
          <w:b/>
          <w:sz w:val="28"/>
          <w:szCs w:val="28"/>
        </w:rPr>
      </w:pPr>
      <w:r>
        <w:rPr>
          <w:b/>
          <w:sz w:val="28"/>
          <w:szCs w:val="28"/>
        </w:rPr>
        <w:t xml:space="preserve">A) Halogenderiváty </w:t>
      </w:r>
    </w:p>
    <w:p w:rsidR="006961B5" w:rsidRPr="00223E1B" w:rsidRDefault="00223E1B" w:rsidP="006961B5">
      <w:pPr>
        <w:rPr>
          <w:b/>
          <w:bCs/>
          <w:sz w:val="28"/>
          <w:szCs w:val="28"/>
        </w:rPr>
      </w:pPr>
      <w:r w:rsidRPr="00223E1B">
        <w:rPr>
          <w:b/>
          <w:bCs/>
          <w:sz w:val="28"/>
          <w:szCs w:val="28"/>
        </w:rPr>
        <w:t>Úkol č. 1</w:t>
      </w:r>
      <w:r>
        <w:rPr>
          <w:b/>
          <w:bCs/>
          <w:sz w:val="28"/>
          <w:szCs w:val="28"/>
        </w:rPr>
        <w:t>A</w:t>
      </w:r>
      <w:r w:rsidRPr="00223E1B">
        <w:rPr>
          <w:b/>
          <w:bCs/>
          <w:sz w:val="28"/>
          <w:szCs w:val="28"/>
        </w:rPr>
        <w:t xml:space="preserve"> : </w:t>
      </w:r>
      <w:proofErr w:type="spellStart"/>
      <w:r w:rsidR="006961B5" w:rsidRPr="00223E1B">
        <w:rPr>
          <w:b/>
          <w:bCs/>
          <w:sz w:val="28"/>
          <w:szCs w:val="28"/>
        </w:rPr>
        <w:t>Beilsteinova</w:t>
      </w:r>
      <w:proofErr w:type="spellEnd"/>
      <w:r w:rsidR="006961B5" w:rsidRPr="00223E1B">
        <w:rPr>
          <w:b/>
          <w:bCs/>
          <w:sz w:val="28"/>
          <w:szCs w:val="28"/>
        </w:rPr>
        <w:t xml:space="preserve"> zkouška</w:t>
      </w:r>
    </w:p>
    <w:p w:rsidR="00F018C8" w:rsidRPr="00135639" w:rsidRDefault="00F018C8" w:rsidP="006961B5">
      <w:pPr>
        <w:rPr>
          <w:bCs/>
          <w:iCs/>
        </w:rPr>
      </w:pPr>
      <w:r>
        <w:rPr>
          <w:b/>
          <w:bCs/>
          <w:i/>
          <w:iCs/>
        </w:rPr>
        <w:t>Úkol:</w:t>
      </w:r>
      <w:r w:rsidR="00135639">
        <w:rPr>
          <w:b/>
          <w:bCs/>
          <w:i/>
          <w:iCs/>
        </w:rPr>
        <w:t xml:space="preserve"> </w:t>
      </w:r>
      <w:r w:rsidR="00135639" w:rsidRPr="00135639">
        <w:rPr>
          <w:bCs/>
          <w:iCs/>
        </w:rPr>
        <w:t>Popište barvu plamene u jednotlivých vzorků</w:t>
      </w:r>
      <w:r w:rsidR="003A1E98">
        <w:rPr>
          <w:bCs/>
          <w:iCs/>
        </w:rPr>
        <w:t xml:space="preserve">, vysvětlete, co plamen barví a co plamen nebarví. </w:t>
      </w:r>
    </w:p>
    <w:p w:rsidR="006961B5" w:rsidRPr="006961B5" w:rsidRDefault="006961B5" w:rsidP="006961B5">
      <w:r w:rsidRPr="006961B5">
        <w:rPr>
          <w:b/>
          <w:bCs/>
          <w:i/>
          <w:iCs/>
        </w:rPr>
        <w:t>Pomůcky:</w:t>
      </w:r>
      <w:r w:rsidR="00223E1B">
        <w:rPr>
          <w:b/>
          <w:bCs/>
          <w:i/>
          <w:iCs/>
        </w:rPr>
        <w:t xml:space="preserve"> </w:t>
      </w:r>
      <w:r w:rsidRPr="006961B5">
        <w:t>měděný drátek, kahan, sirky</w:t>
      </w:r>
    </w:p>
    <w:p w:rsidR="006961B5" w:rsidRPr="006961B5" w:rsidRDefault="006961B5" w:rsidP="006961B5">
      <w:r w:rsidRPr="006961B5">
        <w:rPr>
          <w:b/>
          <w:bCs/>
          <w:i/>
          <w:iCs/>
        </w:rPr>
        <w:t>Chemikálie:</w:t>
      </w:r>
      <w:r w:rsidR="00223E1B">
        <w:rPr>
          <w:b/>
          <w:bCs/>
          <w:i/>
          <w:iCs/>
        </w:rPr>
        <w:t xml:space="preserve"> </w:t>
      </w:r>
      <w:r w:rsidRPr="006961B5">
        <w:t>halogenderiváty (např.: chlorbenz</w:t>
      </w:r>
      <w:r w:rsidR="00223E1B">
        <w:t>en, chloroform</w:t>
      </w:r>
      <w:r w:rsidRPr="006961B5">
        <w:t xml:space="preserve">), </w:t>
      </w:r>
      <w:r w:rsidR="00223E1B">
        <w:t xml:space="preserve">benzen, </w:t>
      </w:r>
      <w:r w:rsidRPr="006961B5">
        <w:t>polyethy</w:t>
      </w:r>
      <w:r w:rsidR="001B29D4">
        <w:t>len (PE)</w:t>
      </w:r>
      <w:r w:rsidRPr="006961B5">
        <w:t xml:space="preserve">, polyvinylchlorid (PVC), </w:t>
      </w:r>
      <w:proofErr w:type="spellStart"/>
      <w:r w:rsidRPr="006961B5">
        <w:t>NaCl</w:t>
      </w:r>
      <w:proofErr w:type="spellEnd"/>
    </w:p>
    <w:p w:rsidR="006E2D58" w:rsidRDefault="006961B5" w:rsidP="00801A13">
      <w:pPr>
        <w:rPr>
          <w:b/>
          <w:i/>
        </w:rPr>
      </w:pPr>
      <w:r w:rsidRPr="006961B5">
        <w:rPr>
          <w:b/>
          <w:bCs/>
          <w:i/>
          <w:iCs/>
        </w:rPr>
        <w:t>Postup:</w:t>
      </w:r>
      <w:r w:rsidR="00F018C8">
        <w:rPr>
          <w:b/>
          <w:bCs/>
          <w:i/>
          <w:iCs/>
        </w:rPr>
        <w:t xml:space="preserve"> </w:t>
      </w:r>
      <w:r w:rsidRPr="006961B5">
        <w:t xml:space="preserve">Měděný drátek vyžíhejte v </w:t>
      </w:r>
      <w:proofErr w:type="spellStart"/>
      <w:r w:rsidRPr="006961B5">
        <w:t>plameni</w:t>
      </w:r>
      <w:proofErr w:type="spellEnd"/>
      <w:r w:rsidRPr="006961B5">
        <w:t>, a poté namočte do roztoku halogenderivátu (např.: chlorbenz</w:t>
      </w:r>
      <w:r w:rsidR="00F018C8">
        <w:t xml:space="preserve">en, chloroform </w:t>
      </w:r>
      <w:r w:rsidRPr="006961B5">
        <w:t xml:space="preserve">). Měděný drátek poté vložte do nesvítivé části plamene. </w:t>
      </w:r>
      <w:r w:rsidRPr="006961B5">
        <w:br/>
        <w:t>Podobně postupujte s dalšími ha</w:t>
      </w:r>
      <w:r w:rsidR="00F018C8">
        <w:t>logenderiváty a porovnejte s</w:t>
      </w:r>
      <w:r w:rsidR="001B29D4">
        <w:t> </w:t>
      </w:r>
      <w:r w:rsidR="00F018C8">
        <w:t>benzenem</w:t>
      </w:r>
      <w:r w:rsidR="001B29D4">
        <w:t xml:space="preserve">. </w:t>
      </w:r>
      <w:r w:rsidRPr="006961B5">
        <w:t xml:space="preserve"> V dalším kroku drátek opět dobře vyžíhejte, </w:t>
      </w:r>
      <w:r w:rsidR="001B29D4">
        <w:t xml:space="preserve">naberte na něj kousek PE </w:t>
      </w:r>
      <w:r w:rsidRPr="006961B5">
        <w:t xml:space="preserve"> a vložte ho do plamene. </w:t>
      </w:r>
      <w:r w:rsidR="001B29D4">
        <w:t>Stejným způsobem jako u PE</w:t>
      </w:r>
      <w:r w:rsidRPr="006961B5">
        <w:t xml:space="preserve"> postupujte také s PVC. </w:t>
      </w:r>
    </w:p>
    <w:p w:rsidR="006961B5" w:rsidRDefault="001B29D4" w:rsidP="00801A13">
      <w:pPr>
        <w:rPr>
          <w:bCs/>
          <w:iCs/>
        </w:rPr>
      </w:pPr>
      <w:r>
        <w:rPr>
          <w:b/>
          <w:i/>
        </w:rPr>
        <w:t xml:space="preserve">Teoretický </w:t>
      </w:r>
      <w:r w:rsidR="006961B5" w:rsidRPr="001B29D4">
        <w:rPr>
          <w:b/>
          <w:i/>
          <w:vanish/>
        </w:rPr>
        <w:t xml:space="preserve">The Aqua Terra is available in stainless </w:t>
      </w:r>
      <w:r>
        <w:rPr>
          <w:b/>
          <w:i/>
        </w:rPr>
        <w:t>p</w:t>
      </w:r>
      <w:r w:rsidR="006961B5" w:rsidRPr="001B29D4">
        <w:rPr>
          <w:b/>
          <w:bCs/>
          <w:i/>
          <w:iCs/>
        </w:rPr>
        <w:t>rincip:</w:t>
      </w:r>
      <w:r w:rsidR="003A1E98">
        <w:rPr>
          <w:b/>
          <w:bCs/>
          <w:i/>
          <w:iCs/>
        </w:rPr>
        <w:t xml:space="preserve"> </w:t>
      </w:r>
      <w:proofErr w:type="spellStart"/>
      <w:r w:rsidR="002641B0" w:rsidRPr="00014B67">
        <w:t>Beilsteinova</w:t>
      </w:r>
      <w:proofErr w:type="spellEnd"/>
      <w:r w:rsidR="002641B0" w:rsidRPr="00014B67">
        <w:t xml:space="preserve"> zkouška spočívá v důkazu přítomnosti halogenů – chlóru a brómu – ve sloučeninách prostřednictvím sloučeniny CuX</w:t>
      </w:r>
      <w:r w:rsidR="002641B0" w:rsidRPr="00014B67">
        <w:rPr>
          <w:vertAlign w:val="subscript"/>
        </w:rPr>
        <w:t>2</w:t>
      </w:r>
      <w:r w:rsidR="002641B0" w:rsidRPr="00014B67">
        <w:t xml:space="preserve"> (X = Cl, Br), která barví plamen charakteristicky zeleným plamenem. Plamenová zkouška v případě halogenderivátů je umožněna díky kovalentní vazbě halogenů na uhlík. Halogen je v těchto sloučeninách těkavější, čímž ho můžeme dokázat.</w:t>
      </w:r>
      <w:r w:rsidR="002641B0" w:rsidRPr="00014B67">
        <w:br/>
        <w:t>Stejný princip platí i v případě důkazu halogenu v PVC (polyvinylchlorid), který také poskytuje zelené zbarvení plamene.</w:t>
      </w:r>
    </w:p>
    <w:p w:rsidR="003A1E98" w:rsidRDefault="003A1E98" w:rsidP="00801A13">
      <w:pPr>
        <w:rPr>
          <w:b/>
          <w:sz w:val="28"/>
          <w:szCs w:val="28"/>
        </w:rPr>
      </w:pPr>
      <w:r>
        <w:rPr>
          <w:b/>
          <w:bCs/>
          <w:i/>
          <w:iCs/>
        </w:rPr>
        <w:t xml:space="preserve">Bezpečnost: </w:t>
      </w:r>
      <w:r w:rsidRPr="003A1E98">
        <w:rPr>
          <w:bCs/>
          <w:iCs/>
        </w:rPr>
        <w:t xml:space="preserve">Dbejte </w:t>
      </w:r>
      <w:r>
        <w:rPr>
          <w:bCs/>
          <w:iCs/>
        </w:rPr>
        <w:t>bezpečnosti během práce s halogenderiváty, zásobní lahve nenechávejte zbytečně dlouho otevřené, nevdechujte výpary, pracujte ve větrané místnosti</w:t>
      </w:r>
    </w:p>
    <w:p w:rsidR="003A1E98" w:rsidRPr="003A1E98" w:rsidRDefault="003A1E98" w:rsidP="003A1E98">
      <w:pPr>
        <w:rPr>
          <w:b/>
          <w:sz w:val="28"/>
          <w:szCs w:val="28"/>
        </w:rPr>
      </w:pPr>
      <w:r>
        <w:rPr>
          <w:b/>
          <w:sz w:val="28"/>
          <w:szCs w:val="28"/>
        </w:rPr>
        <w:t>A) Hydroxy</w:t>
      </w:r>
      <w:r w:rsidRPr="003A1E98">
        <w:rPr>
          <w:b/>
          <w:sz w:val="28"/>
          <w:szCs w:val="28"/>
        </w:rPr>
        <w:t xml:space="preserve">deriváty </w:t>
      </w:r>
      <w:r>
        <w:rPr>
          <w:b/>
          <w:sz w:val="28"/>
          <w:szCs w:val="28"/>
        </w:rPr>
        <w:t>(ethanol)</w:t>
      </w:r>
      <w:r w:rsidR="006E2D58">
        <w:rPr>
          <w:b/>
          <w:sz w:val="28"/>
          <w:szCs w:val="28"/>
        </w:rPr>
        <w:t xml:space="preserve"> </w:t>
      </w:r>
    </w:p>
    <w:p w:rsidR="00801A13" w:rsidRPr="00801A13" w:rsidRDefault="00801A13" w:rsidP="00801A13">
      <w:pPr>
        <w:rPr>
          <w:b/>
          <w:sz w:val="28"/>
          <w:szCs w:val="28"/>
        </w:rPr>
      </w:pPr>
      <w:r>
        <w:rPr>
          <w:b/>
          <w:sz w:val="28"/>
          <w:szCs w:val="28"/>
        </w:rPr>
        <w:t>Úloha č. 1</w:t>
      </w:r>
      <w:r w:rsidR="003A1E98">
        <w:rPr>
          <w:b/>
          <w:sz w:val="28"/>
          <w:szCs w:val="28"/>
        </w:rPr>
        <w:t>B</w:t>
      </w:r>
      <w:r>
        <w:rPr>
          <w:b/>
          <w:sz w:val="28"/>
          <w:szCs w:val="28"/>
        </w:rPr>
        <w:t xml:space="preserve">: </w:t>
      </w:r>
      <w:r w:rsidRPr="00801A13">
        <w:rPr>
          <w:b/>
          <w:sz w:val="28"/>
          <w:szCs w:val="28"/>
        </w:rPr>
        <w:t>Nehořlavý kapesník</w:t>
      </w:r>
    </w:p>
    <w:p w:rsidR="007156AB" w:rsidRPr="007156AB" w:rsidRDefault="007156AB" w:rsidP="00801A13">
      <w:r>
        <w:rPr>
          <w:b/>
          <w:i/>
        </w:rPr>
        <w:t xml:space="preserve">Úkol: </w:t>
      </w:r>
      <w:r w:rsidR="00B63B56">
        <w:t>P</w:t>
      </w:r>
      <w:r w:rsidRPr="007156AB">
        <w:t>opište</w:t>
      </w:r>
      <w:r>
        <w:t xml:space="preserve"> hoření ethanolu, proč kapesník (příp. papír) neshoří?</w:t>
      </w:r>
    </w:p>
    <w:p w:rsidR="00801A13" w:rsidRDefault="00801A13" w:rsidP="00801A13">
      <w:r w:rsidRPr="00801A13">
        <w:rPr>
          <w:b/>
          <w:i/>
        </w:rPr>
        <w:t>Pomůcky</w:t>
      </w:r>
      <w:r>
        <w:t>:</w:t>
      </w:r>
      <w:r>
        <w:t xml:space="preserve"> </w:t>
      </w:r>
      <w:r>
        <w:t>kádinka, kapesník (papír, šátek), chemické kleště, sirky, (kahan)</w:t>
      </w:r>
    </w:p>
    <w:p w:rsidR="00801A13" w:rsidRDefault="00801A13" w:rsidP="00801A13">
      <w:r w:rsidRPr="00801A13">
        <w:rPr>
          <w:b/>
          <w:i/>
        </w:rPr>
        <w:t>Chemikálie:</w:t>
      </w:r>
      <w:r>
        <w:t xml:space="preserve"> </w:t>
      </w:r>
      <w:r>
        <w:t>C</w:t>
      </w:r>
      <w:r w:rsidRPr="00801A13">
        <w:rPr>
          <w:vertAlign w:val="subscript"/>
        </w:rPr>
        <w:t>2</w:t>
      </w:r>
      <w:r>
        <w:t>H</w:t>
      </w:r>
      <w:r w:rsidRPr="00801A13">
        <w:rPr>
          <w:vertAlign w:val="subscript"/>
        </w:rPr>
        <w:t>5</w:t>
      </w:r>
      <w:r>
        <w:t>OH, voda</w:t>
      </w:r>
    </w:p>
    <w:p w:rsidR="00801A13" w:rsidRDefault="00801A13" w:rsidP="00801A13">
      <w:r w:rsidRPr="00801A13">
        <w:rPr>
          <w:b/>
          <w:i/>
        </w:rPr>
        <w:t>Postup:</w:t>
      </w:r>
      <w:r>
        <w:t xml:space="preserve"> </w:t>
      </w:r>
      <w:r>
        <w:t>Připravte si 50% roztok ethanolu. Poté kapesník, papír, nebo šátek namočte do tohoto roztoku. Přebytečný roztok z kapesníku vyždímejte (z papíru není potřeba) a uchopte jej za roh do chemických kleští. Kapesník následně zapalte.</w:t>
      </w:r>
      <w:r>
        <w:t xml:space="preserve"> </w:t>
      </w:r>
      <w:r>
        <w:t>Kapesník ,,hoří“ modrým plamenem – po dohoření zůstane kapesník neporušen.</w:t>
      </w:r>
    </w:p>
    <w:p w:rsidR="001831D7" w:rsidRPr="001831D7" w:rsidRDefault="003A1E98" w:rsidP="001831D7">
      <w:r>
        <w:rPr>
          <w:b/>
          <w:i/>
        </w:rPr>
        <w:t>Teoretický princip</w:t>
      </w:r>
      <w:r w:rsidR="00801A13" w:rsidRPr="00801A13">
        <w:rPr>
          <w:b/>
          <w:i/>
        </w:rPr>
        <w:t>:</w:t>
      </w:r>
      <w:r w:rsidR="00801A13">
        <w:rPr>
          <w:b/>
          <w:i/>
        </w:rPr>
        <w:t xml:space="preserve"> </w:t>
      </w:r>
      <w:r w:rsidR="001831D7" w:rsidRPr="001831D7">
        <w:t>Ethanol je těkavější než voda, a proto po zapálení hoří páry těkavějšího ethanolu, jelikož se rychleji uvolňují. Páry ethanolu hoří na povrchu kapesníku (případně papíru). Teplo, které se uvolňuje při hoření ethanolu, je pohlcováno vodou. Vrstva vody na povrchu kapesníku se vypařuje, a tím se kapesník ochlazuje. Teplota bavlněných vláken nestoupne na zápalnou teplotu, proto se kapesník nezapálí.</w:t>
      </w:r>
    </w:p>
    <w:p w:rsidR="0087131D" w:rsidRDefault="00801A13" w:rsidP="00801A13">
      <w:r w:rsidRPr="004B1AF3">
        <w:rPr>
          <w:b/>
          <w:i/>
        </w:rPr>
        <w:lastRenderedPageBreak/>
        <w:t>Bezpečnost</w:t>
      </w:r>
      <w:r>
        <w:t>:</w:t>
      </w:r>
      <w:r>
        <w:t xml:space="preserve"> P</w:t>
      </w:r>
      <w:r>
        <w:t>ozor při manipulaci se zapáleným kapesníkem</w:t>
      </w:r>
      <w:r w:rsidR="004B1AF3">
        <w:t xml:space="preserve"> (papírem)</w:t>
      </w:r>
      <w:r>
        <w:t xml:space="preserve"> – nepopálit se, nezapálit věci v</w:t>
      </w:r>
      <w:r w:rsidR="004B1AF3">
        <w:t> </w:t>
      </w:r>
      <w:r>
        <w:t>okolí</w:t>
      </w:r>
      <w:r w:rsidR="004B1AF3">
        <w:t>!</w:t>
      </w:r>
    </w:p>
    <w:p w:rsidR="001B319D" w:rsidRDefault="001B319D" w:rsidP="00801A13"/>
    <w:p w:rsidR="001B319D" w:rsidRPr="001B319D" w:rsidRDefault="001B319D" w:rsidP="00801A13">
      <w:pPr>
        <w:rPr>
          <w:b/>
          <w:sz w:val="28"/>
          <w:szCs w:val="28"/>
        </w:rPr>
      </w:pPr>
      <w:r w:rsidRPr="001B319D">
        <w:rPr>
          <w:b/>
          <w:sz w:val="28"/>
          <w:szCs w:val="28"/>
        </w:rPr>
        <w:t>Úloha č. 2B: Důkaz ethanolu v alkoholickém nápoji</w:t>
      </w:r>
    </w:p>
    <w:p w:rsidR="001B319D" w:rsidRDefault="00EA1FBE" w:rsidP="00801A13">
      <w:r w:rsidRPr="00EA1FBE">
        <w:rPr>
          <w:b/>
          <w:i/>
        </w:rPr>
        <w:t>Úkol:</w:t>
      </w:r>
      <w:r>
        <w:t xml:space="preserve"> Ověřte přítomnost alkoholu v alkoholickém nápoji (v pivu nebo vínu), uveďte teplotu varu ethanolu</w:t>
      </w:r>
      <w:r w:rsidR="00DE2F45">
        <w:t xml:space="preserve"> a napište rovnici hoření ethanolu</w:t>
      </w:r>
      <w:r w:rsidR="00316B2C">
        <w:t>.</w:t>
      </w:r>
      <w:bookmarkStart w:id="0" w:name="_GoBack"/>
      <w:bookmarkEnd w:id="0"/>
    </w:p>
    <w:p w:rsidR="00EA1FBE" w:rsidRDefault="00EA1FBE" w:rsidP="00801A13">
      <w:r w:rsidRPr="00EA1FBE">
        <w:rPr>
          <w:b/>
          <w:i/>
        </w:rPr>
        <w:t>Pomůcky:</w:t>
      </w:r>
      <w:r>
        <w:t xml:space="preserve"> destilační baňka, kahan, stojan, azbestová síťka, varné kamínky, vzduchový chladič, zápalky (špejle)</w:t>
      </w:r>
    </w:p>
    <w:p w:rsidR="00EA1FBE" w:rsidRDefault="00EA1FBE" w:rsidP="00801A13">
      <w:r w:rsidRPr="00EA1FBE">
        <w:rPr>
          <w:b/>
          <w:i/>
        </w:rPr>
        <w:t>Chemikálie:</w:t>
      </w:r>
      <w:r>
        <w:t xml:space="preserve"> alkoholický nápoj (pivo nebo víno)</w:t>
      </w:r>
    </w:p>
    <w:p w:rsidR="007D5066" w:rsidRPr="00F3684A" w:rsidRDefault="007D5066" w:rsidP="00F3684A">
      <w:pPr>
        <w:pStyle w:val="Normlnweb"/>
        <w:rPr>
          <w:sz w:val="22"/>
          <w:szCs w:val="22"/>
        </w:rPr>
      </w:pPr>
      <w:r w:rsidRPr="00F3684A">
        <w:rPr>
          <w:b/>
          <w:bCs/>
          <w:i/>
          <w:sz w:val="22"/>
          <w:szCs w:val="22"/>
        </w:rPr>
        <w:t>Postup</w:t>
      </w:r>
      <w:r w:rsidR="00EA1FBE">
        <w:rPr>
          <w:sz w:val="22"/>
          <w:szCs w:val="22"/>
        </w:rPr>
        <w:t xml:space="preserve">: </w:t>
      </w:r>
      <w:r w:rsidRPr="00F3684A">
        <w:rPr>
          <w:bCs/>
          <w:sz w:val="22"/>
          <w:szCs w:val="22"/>
        </w:rPr>
        <w:t>Do des</w:t>
      </w:r>
      <w:r w:rsidR="00EA1FBE">
        <w:rPr>
          <w:bCs/>
          <w:sz w:val="22"/>
          <w:szCs w:val="22"/>
        </w:rPr>
        <w:t>tilační baňky nalijte 50 ml alkoholického nápoje (piva nebo vína)</w:t>
      </w:r>
      <w:r w:rsidRPr="00F3684A">
        <w:rPr>
          <w:bCs/>
          <w:sz w:val="22"/>
          <w:szCs w:val="22"/>
        </w:rPr>
        <w:t xml:space="preserve"> a přidejte několik varných kuliček. Destilační baňku uzavřete zpětným vzduchovým chladičem a začněte zahřívat. Sledujte kondenzující páry v chladiči a v okamžiku, kdy dosáhnou jeho vrchol, se je pokuste zapálit. Unikající páry tvoří ethanol, který hoří svítivým plamenem</w:t>
      </w:r>
      <w:r w:rsidR="00316B2C">
        <w:rPr>
          <w:bCs/>
          <w:sz w:val="22"/>
          <w:szCs w:val="22"/>
        </w:rPr>
        <w:t>.</w:t>
      </w:r>
    </w:p>
    <w:p w:rsidR="001B319D" w:rsidRDefault="001B319D" w:rsidP="00801A13">
      <w:r>
        <w:rPr>
          <w:noProof/>
          <w:lang w:eastAsia="cs-CZ"/>
        </w:rPr>
        <w:drawing>
          <wp:inline distT="0" distB="0" distL="0" distR="0" wp14:anchorId="3299E931">
            <wp:extent cx="3723640" cy="4666615"/>
            <wp:effectExtent l="0" t="0" r="0"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23640" cy="4666615"/>
                    </a:xfrm>
                    <a:prstGeom prst="rect">
                      <a:avLst/>
                    </a:prstGeom>
                    <a:noFill/>
                  </pic:spPr>
                </pic:pic>
              </a:graphicData>
            </a:graphic>
          </wp:inline>
        </w:drawing>
      </w:r>
    </w:p>
    <w:p w:rsidR="009A1C15" w:rsidRDefault="009A1C15" w:rsidP="00801A13"/>
    <w:p w:rsidR="009A1C15" w:rsidRDefault="009A1C15" w:rsidP="00801A13">
      <w:r w:rsidRPr="009A1C15">
        <w:rPr>
          <w:b/>
          <w:i/>
        </w:rPr>
        <w:t>Bezpečnost:</w:t>
      </w:r>
      <w:r>
        <w:t xml:space="preserve"> </w:t>
      </w:r>
      <w:r w:rsidR="00316B2C">
        <w:t>P</w:t>
      </w:r>
      <w:r>
        <w:t>oužívejte ochranné pomůcky (brýle!), zahřívejte opatrně, nezapomeňte vložit varné kamínky (proti utajenému varu)</w:t>
      </w:r>
      <w:r w:rsidR="00316B2C">
        <w:t>!</w:t>
      </w:r>
    </w:p>
    <w:sectPr w:rsidR="009A1C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13"/>
    <w:rsid w:val="000544D8"/>
    <w:rsid w:val="00135639"/>
    <w:rsid w:val="001831D7"/>
    <w:rsid w:val="001B29D4"/>
    <w:rsid w:val="001B319D"/>
    <w:rsid w:val="00223E1B"/>
    <w:rsid w:val="002641B0"/>
    <w:rsid w:val="00276997"/>
    <w:rsid w:val="00316B2C"/>
    <w:rsid w:val="003A1E98"/>
    <w:rsid w:val="004B1AF3"/>
    <w:rsid w:val="005E3549"/>
    <w:rsid w:val="006961B5"/>
    <w:rsid w:val="006E2D58"/>
    <w:rsid w:val="007156AB"/>
    <w:rsid w:val="007D5066"/>
    <w:rsid w:val="00801A13"/>
    <w:rsid w:val="0087131D"/>
    <w:rsid w:val="00922366"/>
    <w:rsid w:val="009A1C15"/>
    <w:rsid w:val="00B63B56"/>
    <w:rsid w:val="00C90363"/>
    <w:rsid w:val="00DE2F45"/>
    <w:rsid w:val="00EA1FBE"/>
    <w:rsid w:val="00F018C8"/>
    <w:rsid w:val="00F368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9D933"/>
  <w15:chartTrackingRefBased/>
  <w15:docId w15:val="{DD7CE2B6-FB03-405A-BE35-BD0EEBEF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961B5"/>
    <w:rPr>
      <w:color w:val="0563C1" w:themeColor="hyperlink"/>
      <w:u w:val="single"/>
    </w:rPr>
  </w:style>
  <w:style w:type="character" w:styleId="Zmnka">
    <w:name w:val="Mention"/>
    <w:basedOn w:val="Standardnpsmoodstavce"/>
    <w:uiPriority w:val="99"/>
    <w:semiHidden/>
    <w:unhideWhenUsed/>
    <w:rsid w:val="006961B5"/>
    <w:rPr>
      <w:color w:val="2B579A"/>
      <w:shd w:val="clear" w:color="auto" w:fill="E6E6E6"/>
    </w:rPr>
  </w:style>
  <w:style w:type="character" w:customStyle="1" w:styleId="NormlnwebChar">
    <w:name w:val="Normální (web) Char"/>
    <w:basedOn w:val="Standardnpsmoodstavce"/>
    <w:link w:val="Normlnweb"/>
    <w:locked/>
    <w:rsid w:val="007D5066"/>
    <w:rPr>
      <w:sz w:val="24"/>
      <w:szCs w:val="24"/>
    </w:rPr>
  </w:style>
  <w:style w:type="paragraph" w:styleId="Normlnweb">
    <w:name w:val="Normal (Web)"/>
    <w:basedOn w:val="Normln"/>
    <w:link w:val="NormlnwebChar"/>
    <w:unhideWhenUsed/>
    <w:rsid w:val="007D5066"/>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09018">
      <w:bodyDiv w:val="1"/>
      <w:marLeft w:val="0"/>
      <w:marRight w:val="0"/>
      <w:marTop w:val="0"/>
      <w:marBottom w:val="0"/>
      <w:divBdr>
        <w:top w:val="none" w:sz="0" w:space="0" w:color="auto"/>
        <w:left w:val="none" w:sz="0" w:space="0" w:color="auto"/>
        <w:bottom w:val="none" w:sz="0" w:space="0" w:color="auto"/>
        <w:right w:val="none" w:sz="0" w:space="0" w:color="auto"/>
      </w:divBdr>
    </w:div>
    <w:div w:id="657656664">
      <w:bodyDiv w:val="1"/>
      <w:marLeft w:val="0"/>
      <w:marRight w:val="0"/>
      <w:marTop w:val="0"/>
      <w:marBottom w:val="0"/>
      <w:divBdr>
        <w:top w:val="none" w:sz="0" w:space="0" w:color="auto"/>
        <w:left w:val="none" w:sz="0" w:space="0" w:color="auto"/>
        <w:bottom w:val="none" w:sz="0" w:space="0" w:color="auto"/>
        <w:right w:val="none" w:sz="0" w:space="0" w:color="auto"/>
      </w:divBdr>
      <w:divsChild>
        <w:div w:id="1708870722">
          <w:marLeft w:val="0"/>
          <w:marRight w:val="0"/>
          <w:marTop w:val="0"/>
          <w:marBottom w:val="0"/>
          <w:divBdr>
            <w:top w:val="none" w:sz="0" w:space="0" w:color="auto"/>
            <w:left w:val="none" w:sz="0" w:space="0" w:color="auto"/>
            <w:bottom w:val="none" w:sz="0" w:space="0" w:color="auto"/>
            <w:right w:val="none" w:sz="0" w:space="0" w:color="auto"/>
          </w:divBdr>
          <w:divsChild>
            <w:div w:id="884023054">
              <w:marLeft w:val="0"/>
              <w:marRight w:val="0"/>
              <w:marTop w:val="150"/>
              <w:marBottom w:val="0"/>
              <w:divBdr>
                <w:top w:val="single" w:sz="6" w:space="0" w:color="000000"/>
                <w:left w:val="single" w:sz="6" w:space="0" w:color="000000"/>
                <w:bottom w:val="single" w:sz="6" w:space="0" w:color="000000"/>
                <w:right w:val="single" w:sz="6" w:space="0" w:color="000000"/>
              </w:divBdr>
              <w:divsChild>
                <w:div w:id="143308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158314">
      <w:bodyDiv w:val="1"/>
      <w:marLeft w:val="0"/>
      <w:marRight w:val="0"/>
      <w:marTop w:val="0"/>
      <w:marBottom w:val="0"/>
      <w:divBdr>
        <w:top w:val="none" w:sz="0" w:space="0" w:color="auto"/>
        <w:left w:val="none" w:sz="0" w:space="0" w:color="auto"/>
        <w:bottom w:val="none" w:sz="0" w:space="0" w:color="auto"/>
        <w:right w:val="none" w:sz="0" w:space="0" w:color="auto"/>
      </w:divBdr>
      <w:divsChild>
        <w:div w:id="1440564615">
          <w:marLeft w:val="0"/>
          <w:marRight w:val="0"/>
          <w:marTop w:val="0"/>
          <w:marBottom w:val="0"/>
          <w:divBdr>
            <w:top w:val="none" w:sz="0" w:space="0" w:color="auto"/>
            <w:left w:val="none" w:sz="0" w:space="0" w:color="auto"/>
            <w:bottom w:val="none" w:sz="0" w:space="0" w:color="auto"/>
            <w:right w:val="none" w:sz="0" w:space="0" w:color="auto"/>
          </w:divBdr>
          <w:divsChild>
            <w:div w:id="349913815">
              <w:marLeft w:val="0"/>
              <w:marRight w:val="0"/>
              <w:marTop w:val="150"/>
              <w:marBottom w:val="0"/>
              <w:divBdr>
                <w:top w:val="single" w:sz="6" w:space="0" w:color="000000"/>
                <w:left w:val="single" w:sz="6" w:space="0" w:color="000000"/>
                <w:bottom w:val="single" w:sz="6" w:space="0" w:color="000000"/>
                <w:right w:val="single" w:sz="6" w:space="0" w:color="000000"/>
              </w:divBdr>
              <w:divsChild>
                <w:div w:id="54187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491</Words>
  <Characters>2898</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Kramosilova</dc:creator>
  <cp:keywords/>
  <dc:description/>
  <cp:lastModifiedBy>Jana Kramosilova</cp:lastModifiedBy>
  <cp:revision>13</cp:revision>
  <dcterms:created xsi:type="dcterms:W3CDTF">2017-03-15T17:35:00Z</dcterms:created>
  <dcterms:modified xsi:type="dcterms:W3CDTF">2017-03-15T19:48:00Z</dcterms:modified>
</cp:coreProperties>
</file>